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E2" w:rsidRPr="000824B5" w:rsidRDefault="002A0F77" w:rsidP="000824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1FD5">
        <w:rPr>
          <w:rFonts w:ascii="Times New Roman" w:hAnsi="Times New Roman" w:cs="Times New Roman"/>
          <w:b/>
          <w:sz w:val="28"/>
          <w:szCs w:val="28"/>
        </w:rPr>
        <w:t>Краткая характеристика объекта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</w:t>
      </w:r>
      <w:r w:rsidR="00631402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Pr="000824B5">
        <w:rPr>
          <w:rFonts w:ascii="Times New Roman" w:hAnsi="Times New Roman" w:cs="Times New Roman"/>
          <w:sz w:val="28"/>
          <w:szCs w:val="28"/>
        </w:rPr>
        <w:t>(-ются) услуга (услуги):</w:t>
      </w:r>
    </w:p>
    <w:p w:rsidR="00FD6FA2" w:rsidRPr="000824B5" w:rsidRDefault="000824B5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«Детский сад № 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1 «Теремок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Хиди-Хутор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Курчалоевского  района»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Наименование предоставляемой (-мых) услуги (услуг):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получение дошкольного образования, присмотр и уход за воспитанниками в возрасте от двух месяцев до прекращения образовательных от ношений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отдельно стоящее здание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__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0824B5">
        <w:rPr>
          <w:rFonts w:ascii="Times New Roman" w:hAnsi="Times New Roman" w:cs="Times New Roman"/>
          <w:sz w:val="28"/>
          <w:szCs w:val="28"/>
        </w:rPr>
        <w:t xml:space="preserve"> этажей,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66,</w:t>
      </w:r>
      <w:r w:rsidR="00C561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56115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6115" w:rsidRPr="000824B5">
        <w:rPr>
          <w:rFonts w:ascii="Times New Roman" w:hAnsi="Times New Roman" w:cs="Times New Roman"/>
          <w:sz w:val="28"/>
          <w:szCs w:val="28"/>
        </w:rPr>
        <w:t>кв.м.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часть здания _____ этажей (или помещение на ____ этаже), _____ кв.м.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- наличие прилагающего земельного участка (да, нет): </w:t>
      </w:r>
      <w:r w:rsidR="000824B5" w:rsidRPr="00DD22E7">
        <w:rPr>
          <w:rFonts w:ascii="Times New Roman" w:eastAsia="Calibri" w:hAnsi="Times New Roman"/>
          <w:sz w:val="28"/>
          <w:szCs w:val="28"/>
          <w:u w:val="single"/>
        </w:rPr>
        <w:t>2188</w:t>
      </w:r>
      <w:r w:rsidR="000824B5">
        <w:rPr>
          <w:rFonts w:ascii="Times New Roman" w:eastAsia="Calibri" w:hAnsi="Times New Roman"/>
          <w:sz w:val="28"/>
          <w:szCs w:val="28"/>
          <w:u w:val="single"/>
        </w:rPr>
        <w:t>,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</w:rPr>
        <w:t>0 м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  <w:vertAlign w:val="superscript"/>
        </w:rPr>
        <w:t>2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(полное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«Детский сад №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1 «Теремок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Хиди-Хутор Курчалоевского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8035E2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(сокращённое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БДОУ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«Детский сад №1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Теремок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с.Хиди-Хутор Курчалоевского района»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3663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, Чеченская Республика, Курчалоевский район, с.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Хиди-Хутор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Восточная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E16428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управление, аренда, собственность):</w:t>
      </w:r>
    </w:p>
    <w:p w:rsidR="008035E2" w:rsidRPr="000824B5" w:rsidRDefault="0095515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аренда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 w:rsidR="00E16428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Административно-террит</w:t>
      </w:r>
      <w:r w:rsidR="00955152">
        <w:rPr>
          <w:rFonts w:ascii="Times New Roman" w:hAnsi="Times New Roman" w:cs="Times New Roman"/>
          <w:sz w:val="28"/>
          <w:szCs w:val="28"/>
        </w:rPr>
        <w:t xml:space="preserve">ориальная </w:t>
      </w:r>
      <w:r w:rsidRPr="000824B5">
        <w:rPr>
          <w:rFonts w:ascii="Times New Roman" w:hAnsi="Times New Roman" w:cs="Times New Roman"/>
          <w:sz w:val="28"/>
          <w:szCs w:val="28"/>
        </w:rPr>
        <w:t xml:space="preserve">подведомственность (федеральная, региональная, муниципальная):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E4A8D" w:rsidRPr="00955152" w:rsidRDefault="008035E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</w:t>
      </w:r>
      <w:r w:rsidR="00955152" w:rsidRPr="000824B5">
        <w:rPr>
          <w:rFonts w:ascii="Times New Roman" w:hAnsi="Times New Roman" w:cs="Times New Roman"/>
          <w:sz w:val="28"/>
          <w:szCs w:val="28"/>
        </w:rPr>
        <w:t>организации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5152" w:rsidRP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152" w:rsidRPr="00955152">
        <w:rPr>
          <w:rFonts w:ascii="Times New Roman" w:hAnsi="Times New Roman"/>
          <w:b/>
          <w:sz w:val="28"/>
          <w:szCs w:val="28"/>
          <w:u w:val="single"/>
        </w:rPr>
        <w:t>Управления дошкольных учреждений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г.Курчалой</w:t>
      </w:r>
    </w:p>
    <w:p w:rsidR="006C2F13" w:rsidRPr="006C2F13" w:rsidRDefault="006C2F13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5E2" w:rsidRPr="003E1FD5" w:rsidRDefault="008035E2" w:rsidP="00955152">
      <w:pPr>
        <w:pStyle w:val="a3"/>
        <w:numPr>
          <w:ilvl w:val="0"/>
          <w:numId w:val="1"/>
        </w:numPr>
        <w:spacing w:after="0"/>
        <w:ind w:left="1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действующего порядка </w:t>
      </w:r>
    </w:p>
    <w:p w:rsidR="008035E2" w:rsidRPr="001D7FBF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E1FD5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FD5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26439B" w:rsidRPr="003E1FD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пропускаемая способность):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 w:rsidR="0026439B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взрослых и детей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 с </w:t>
      </w:r>
      <w:r w:rsidR="0076263E" w:rsidRPr="000824B5">
        <w:rPr>
          <w:rFonts w:ascii="Times New Roman" w:hAnsi="Times New Roman" w:cs="Times New Roman"/>
          <w:sz w:val="28"/>
          <w:szCs w:val="28"/>
        </w:rPr>
        <w:t xml:space="preserve">длительным пребыванием в т.ч. продолжительного обеспечения доступа к месту предоставления услуги на дому, дистанционно): </w:t>
      </w:r>
    </w:p>
    <w:p w:rsidR="001E4A8D" w:rsidRPr="000824B5" w:rsidRDefault="008773F4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:rsidR="0076263E" w:rsidRPr="000824B5" w:rsidRDefault="0076263E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lastRenderedPageBreak/>
        <w:t>Категории обслуживаемого населения по возрасту (дети, взрослые трудоспособные возраста, пожилые, все возрастные категории):</w:t>
      </w:r>
      <w:r w:rsidR="006E21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дети_____________________________</w:t>
      </w:r>
      <w:r w:rsidR="006E21E1" w:rsidRPr="00082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E9" w:rsidRPr="00C56115" w:rsidRDefault="0076263E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Категории обслуживаемых инвалидов (инвалиды с нарушениями опорно-двигательного аппарата, нарушениями зрения, нарушениями слуха): </w:t>
      </w:r>
      <w:r w:rsidR="00C56115" w:rsidRPr="00C56115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6C2F13" w:rsidRPr="006C2F13" w:rsidRDefault="006C2F13" w:rsidP="000824B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63E" w:rsidRPr="003E1FD5" w:rsidRDefault="0076263E" w:rsidP="00955152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76263E" w:rsidRPr="003E1FD5" w:rsidTr="000824B5">
        <w:tc>
          <w:tcPr>
            <w:tcW w:w="851" w:type="dxa"/>
            <w:tcBorders>
              <w:bottom w:val="single" w:sz="4" w:space="0" w:color="auto"/>
            </w:tcBorders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76263E" w:rsidRPr="003E1FD5" w:rsidTr="000824B5">
        <w:tc>
          <w:tcPr>
            <w:tcW w:w="851" w:type="dxa"/>
            <w:tcBorders>
              <w:top w:val="single" w:sz="4" w:space="0" w:color="auto"/>
            </w:tcBorders>
          </w:tcPr>
          <w:p w:rsidR="0076263E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:rsidR="0076263E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rPr>
          <w:trHeight w:val="217"/>
        </w:trPr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желтом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фоне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2CA4" w:rsidRPr="003E1FD5" w:rsidTr="000824B5">
        <w:tc>
          <w:tcPr>
            <w:tcW w:w="851" w:type="dxa"/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2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268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E1FD5" w:rsidRDefault="008035E2" w:rsidP="00082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CA4" w:rsidRPr="003E1FD5" w:rsidRDefault="00F32CA4" w:rsidP="000824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тифлопереводчика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одном из помещений, предназначенных для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массовых мероприятий, индукционных петель и звукоусиливающей аппаратуры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403D" w:rsidRPr="003E1FD5" w:rsidRDefault="0012403D" w:rsidP="000824B5">
      <w:pPr>
        <w:rPr>
          <w:rFonts w:ascii="Times New Roman" w:hAnsi="Times New Roman" w:cs="Times New Roman"/>
          <w:b/>
          <w:sz w:val="28"/>
          <w:szCs w:val="28"/>
        </w:rPr>
      </w:pPr>
    </w:p>
    <w:p w:rsidR="00CC4EE9" w:rsidRPr="003E1FD5" w:rsidRDefault="00CC4EE9" w:rsidP="00C56115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7394"/>
        <w:gridCol w:w="2211"/>
      </w:tblGrid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4" w:type="dxa"/>
          </w:tcPr>
          <w:p w:rsidR="001E4A8D" w:rsidRPr="003E1FD5" w:rsidRDefault="001E4A8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2211" w:type="dxa"/>
          </w:tcPr>
          <w:p w:rsidR="001E4A8D" w:rsidRPr="003E1FD5" w:rsidRDefault="008773F4" w:rsidP="00955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55152">
              <w:rPr>
                <w:rFonts w:ascii="Times New Roman" w:hAnsi="Times New Roman" w:cs="Times New Roman"/>
                <w:b/>
                <w:sz w:val="28"/>
                <w:szCs w:val="28"/>
              </w:rPr>
              <w:t>20-2021</w:t>
            </w: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1E4A8D" w:rsidRPr="003E1FD5" w:rsidRDefault="00A625A8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211" w:type="dxa"/>
          </w:tcPr>
          <w:p w:rsidR="001E4A8D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Обеспечить систему средств информационной поддержки на всем пути движения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Наружная лестница должна иметь поручни с обоих сторон, на высоте 0,9 м при ширине лестницы на основном входе в здание 4,0 м и более необходимо предусмотреть дополнительные поручни, завершающие горизонтальные части поручня должны быть длиннее марша лестницы на 0,3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высоту пор</w:t>
            </w:r>
            <w:r w:rsidR="001D7FBF">
              <w:rPr>
                <w:rFonts w:ascii="Times New Roman" w:hAnsi="Times New Roman" w:cs="Times New Roman"/>
                <w:sz w:val="28"/>
                <w:szCs w:val="28"/>
              </w:rPr>
              <w:t>ога двери      входной наружной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, который не будет превышать 1,4 см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Лестницу внутреннюю в зону оказания услуги оборудовать поручнями с обеих сторон.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тактильные напольные указатели за 60 см перед лестницей вверху и внизу, применить различный по цвету материал ступеней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наличие подъемника, дублирующего внутреннюю лестницу.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У дверей санитарно-гигиенического помещения следует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предусмотреть специальный знак на высоте 1,35 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Оборудовать доступную кабину  системой тревожной сигнализации, обеспечивающей связь  с помещением постоянного   дежурного персонала.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тифлопереводчика 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</w:tbl>
    <w:p w:rsidR="001E4A8D" w:rsidRPr="003E1FD5" w:rsidRDefault="001E4A8D" w:rsidP="000824B5">
      <w:pPr>
        <w:rPr>
          <w:rFonts w:ascii="Times New Roman" w:hAnsi="Times New Roman" w:cs="Times New Roman"/>
          <w:b/>
          <w:sz w:val="28"/>
          <w:szCs w:val="28"/>
        </w:rPr>
      </w:pPr>
    </w:p>
    <w:sectPr w:rsidR="001E4A8D" w:rsidRPr="003E1FD5" w:rsidSect="006C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4C" w:rsidRDefault="00D63E4C" w:rsidP="000824B5">
      <w:pPr>
        <w:spacing w:after="0" w:line="240" w:lineRule="auto"/>
      </w:pPr>
      <w:r>
        <w:separator/>
      </w:r>
    </w:p>
  </w:endnote>
  <w:endnote w:type="continuationSeparator" w:id="0">
    <w:p w:rsidR="00D63E4C" w:rsidRDefault="00D63E4C" w:rsidP="000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4C" w:rsidRDefault="00D63E4C" w:rsidP="000824B5">
      <w:pPr>
        <w:spacing w:after="0" w:line="240" w:lineRule="auto"/>
      </w:pPr>
      <w:r>
        <w:separator/>
      </w:r>
    </w:p>
  </w:footnote>
  <w:footnote w:type="continuationSeparator" w:id="0">
    <w:p w:rsidR="00D63E4C" w:rsidRDefault="00D63E4C" w:rsidP="0008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D"/>
    <w:rsid w:val="0002484F"/>
    <w:rsid w:val="000676BD"/>
    <w:rsid w:val="000824B5"/>
    <w:rsid w:val="0012153F"/>
    <w:rsid w:val="0012403D"/>
    <w:rsid w:val="00125BB4"/>
    <w:rsid w:val="001D7FBF"/>
    <w:rsid w:val="001E4A8D"/>
    <w:rsid w:val="0026439B"/>
    <w:rsid w:val="002A0F77"/>
    <w:rsid w:val="003B1C9D"/>
    <w:rsid w:val="003E1FD5"/>
    <w:rsid w:val="004A1E7D"/>
    <w:rsid w:val="005C685F"/>
    <w:rsid w:val="00631402"/>
    <w:rsid w:val="00656BFE"/>
    <w:rsid w:val="006C2F13"/>
    <w:rsid w:val="006C7125"/>
    <w:rsid w:val="006E21E1"/>
    <w:rsid w:val="00740FAA"/>
    <w:rsid w:val="0076263E"/>
    <w:rsid w:val="008035E2"/>
    <w:rsid w:val="008228C3"/>
    <w:rsid w:val="008773F4"/>
    <w:rsid w:val="00955152"/>
    <w:rsid w:val="009C17D4"/>
    <w:rsid w:val="00A342CE"/>
    <w:rsid w:val="00A625A8"/>
    <w:rsid w:val="00A65161"/>
    <w:rsid w:val="00B3654B"/>
    <w:rsid w:val="00B73E46"/>
    <w:rsid w:val="00BD4554"/>
    <w:rsid w:val="00C54451"/>
    <w:rsid w:val="00C56115"/>
    <w:rsid w:val="00CC4EE9"/>
    <w:rsid w:val="00CD0715"/>
    <w:rsid w:val="00CE334E"/>
    <w:rsid w:val="00D63E4C"/>
    <w:rsid w:val="00DC2C05"/>
    <w:rsid w:val="00E16428"/>
    <w:rsid w:val="00F32CA4"/>
    <w:rsid w:val="00FC1C7B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D75C"/>
  <w15:docId w15:val="{CD34DE8B-AEB7-4160-A5C3-7895C47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uiPriority w:val="39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4B5"/>
  </w:style>
  <w:style w:type="paragraph" w:styleId="a9">
    <w:name w:val="footer"/>
    <w:basedOn w:val="a"/>
    <w:link w:val="aa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0FDC-AF6A-4FF0-99E5-9073A8C0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Пользователь</cp:lastModifiedBy>
  <cp:revision>5</cp:revision>
  <cp:lastPrinted>2021-04-06T09:00:00Z</cp:lastPrinted>
  <dcterms:created xsi:type="dcterms:W3CDTF">2020-03-04T09:45:00Z</dcterms:created>
  <dcterms:modified xsi:type="dcterms:W3CDTF">2022-03-29T08:59:00Z</dcterms:modified>
</cp:coreProperties>
</file>